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 xml:space="preserve">October </w:t>
      </w:r>
      <w:r w:rsidR="00EC6AE1">
        <w:rPr>
          <w:iCs/>
        </w:rPr>
        <w:t>19-23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EC6AE1" w:rsidRDefault="00987306" w:rsidP="00EC6AE1">
            <w:r w:rsidRPr="00D044B7">
              <w:t>GS</w:t>
            </w:r>
            <w:r w:rsidR="00EC6AE1">
              <w:t xml:space="preserve">E Assessment Limits/Standards: </w:t>
            </w:r>
          </w:p>
          <w:p w:rsidR="00EC6AE1" w:rsidRPr="00EC6AE1" w:rsidRDefault="00EC6AE1" w:rsidP="00EC6AE1">
            <w:r w:rsidRPr="00EC6AE1">
              <w:rPr>
                <w:rFonts w:ascii="Georgia" w:hAnsi="Georgia"/>
                <w:bCs/>
                <w:sz w:val="20"/>
              </w:rPr>
              <w:t xml:space="preserve">MSBCS-BCSI-5: Students will discuss Internet safety and security issues. </w:t>
            </w:r>
          </w:p>
          <w:p w:rsidR="00EC6AE1" w:rsidRDefault="00EC6AE1" w:rsidP="00EC6AE1">
            <w:p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MSBCS-BCSI-6: Students will utilize the Internet as a resource. ELA6R2 – The student understands and acquires new vocabulary and uses it correctly in reading and writing. </w:t>
            </w:r>
          </w:p>
          <w:p w:rsidR="00D044B7" w:rsidRPr="00EC6AE1" w:rsidRDefault="00EC6AE1" w:rsidP="00EC6AE1">
            <w:p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>ELA6RC2 – The student participates in discussions related to curricular learning in all subject areas</w:t>
            </w:r>
          </w:p>
        </w:tc>
        <w:tc>
          <w:tcPr>
            <w:tcW w:w="4500" w:type="dxa"/>
          </w:tcPr>
          <w:p w:rsidR="00987306" w:rsidRPr="00D044B7" w:rsidRDefault="00EC6AE1" w:rsidP="00C76E31">
            <w:r>
              <w:t>Monday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7631E5" w:rsidRDefault="007631E5" w:rsidP="00D044B7">
            <w:pPr>
              <w:pStyle w:val="ListParagraph"/>
              <w:ind w:left="360"/>
              <w:rPr>
                <w:sz w:val="18"/>
              </w:rPr>
            </w:pP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Understand what identity theft is and why it is important to guard against it. </w:t>
            </w: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Learn to recognize strategies that scam artists use to access private information. </w:t>
            </w: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EC6AE1">
              <w:rPr>
                <w:rFonts w:ascii="Georgia" w:hAnsi="Georgia"/>
                <w:bCs/>
                <w:sz w:val="20"/>
              </w:rPr>
              <w:t>Learn how to guard against phishing and identity theft</w:t>
            </w:r>
          </w:p>
        </w:tc>
      </w:tr>
    </w:tbl>
    <w:p w:rsidR="00987306" w:rsidRDefault="00987306" w:rsidP="0098730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778F4" w:rsidRDefault="007E45B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Define the Word Scam</w:t>
            </w:r>
          </w:p>
          <w:p w:rsidR="007E45B8" w:rsidRDefault="007E45B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Answer the EQ</w:t>
            </w:r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6D39A4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r w:rsidR="00DF6F11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DF6F11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What is identity theft? Define identity theft. Explain and review</w:t>
            </w: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DF6F11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8"/>
              </w:rPr>
              <w:t>15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Pr="00AD5079" w:rsidRDefault="00987306" w:rsidP="00DF6F11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6"/>
                <w:szCs w:val="16"/>
              </w:rPr>
              <w:t>How to catch a Phish. Define phishing. Complete activity</w:t>
            </w:r>
            <w:r w:rsidR="00122CC5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DF6F11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122CC5" w:rsidRPr="00122CC5" w:rsidRDefault="00DF6F11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Protect Yourself from online scam activity</w:t>
            </w:r>
          </w:p>
          <w:p w:rsidR="00987306" w:rsidRPr="007631E5" w:rsidRDefault="00987306" w:rsidP="00122CC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FF09BC" w:rsidRDefault="00DF6F11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topic and concepts</w:t>
            </w:r>
          </w:p>
          <w:p w:rsidR="00DF6F11" w:rsidRPr="007631E5" w:rsidRDefault="00DF6F11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reporting identity theft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3-2-1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DF6F11" w:rsidRPr="00FF09BC" w:rsidRDefault="00DF6F11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Have students visit </w:t>
            </w:r>
            <w:hyperlink r:id="rId6" w:history="1">
              <w:proofErr w:type="spellStart"/>
              <w:r w:rsidRPr="00DF6F11">
                <w:rPr>
                  <w:rStyle w:val="Hyperlink"/>
                  <w:rFonts w:ascii="Georgia" w:hAnsi="Georgia"/>
                  <w:b/>
                  <w:sz w:val="18"/>
                </w:rPr>
                <w:t>onguardianonline</w:t>
              </w:r>
              <w:proofErr w:type="spellEnd"/>
            </w:hyperlink>
            <w:r>
              <w:rPr>
                <w:rFonts w:ascii="Georgia" w:hAnsi="Georgia"/>
                <w:b/>
                <w:sz w:val="18"/>
              </w:rPr>
              <w:t xml:space="preserve"> and complete the spam scan slam game.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10609"/>
    <w:multiLevelType w:val="hybridMultilevel"/>
    <w:tmpl w:val="4D74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203A1"/>
    <w:rsid w:val="00060D0F"/>
    <w:rsid w:val="00122CC5"/>
    <w:rsid w:val="00195ED0"/>
    <w:rsid w:val="001A6692"/>
    <w:rsid w:val="00230D3F"/>
    <w:rsid w:val="003875B7"/>
    <w:rsid w:val="003A20D2"/>
    <w:rsid w:val="003E59D5"/>
    <w:rsid w:val="0040234A"/>
    <w:rsid w:val="00474374"/>
    <w:rsid w:val="004B2C39"/>
    <w:rsid w:val="004E2FF9"/>
    <w:rsid w:val="004E347E"/>
    <w:rsid w:val="00531BAA"/>
    <w:rsid w:val="00667731"/>
    <w:rsid w:val="006D39A4"/>
    <w:rsid w:val="00735C3A"/>
    <w:rsid w:val="007631E5"/>
    <w:rsid w:val="0078318C"/>
    <w:rsid w:val="00794E81"/>
    <w:rsid w:val="007E45B8"/>
    <w:rsid w:val="007E54C7"/>
    <w:rsid w:val="009778F4"/>
    <w:rsid w:val="00987306"/>
    <w:rsid w:val="009B6896"/>
    <w:rsid w:val="00A160A8"/>
    <w:rsid w:val="00A936BC"/>
    <w:rsid w:val="00AD5079"/>
    <w:rsid w:val="00B8505B"/>
    <w:rsid w:val="00BA3280"/>
    <w:rsid w:val="00D044B7"/>
    <w:rsid w:val="00DF6F11"/>
    <w:rsid w:val="00EC6AE1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guardonlin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2</cp:revision>
  <dcterms:created xsi:type="dcterms:W3CDTF">2015-10-19T00:31:00Z</dcterms:created>
  <dcterms:modified xsi:type="dcterms:W3CDTF">2015-10-19T00:31:00Z</dcterms:modified>
</cp:coreProperties>
</file>